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4B72" w14:textId="77777777" w:rsidR="00FB757D" w:rsidRPr="0059140A" w:rsidRDefault="00D50B29" w:rsidP="00FB757D">
      <w:pPr>
        <w:pStyle w:val="2"/>
        <w:jc w:val="center"/>
        <w:rPr>
          <w:b/>
          <w:color w:val="000000"/>
          <w:sz w:val="24"/>
        </w:rPr>
      </w:pPr>
      <w:r w:rsidRPr="0059140A">
        <w:rPr>
          <w:b/>
          <w:color w:val="000000"/>
          <w:sz w:val="24"/>
        </w:rPr>
        <w:t>The Annual Meeting of the Physiological Society of Japan / Regional Meeting</w:t>
      </w:r>
      <w:r w:rsidR="000F5F15">
        <w:rPr>
          <w:b/>
          <w:color w:val="000000"/>
          <w:sz w:val="24"/>
        </w:rPr>
        <w:t xml:space="preserve"> Presentations</w:t>
      </w:r>
      <w:r w:rsidRPr="0059140A">
        <w:rPr>
          <w:b/>
          <w:color w:val="000000"/>
          <w:sz w:val="24"/>
        </w:rPr>
        <w:t>: Self-reported COI Statement</w:t>
      </w:r>
    </w:p>
    <w:p w14:paraId="786B470D" w14:textId="77777777" w:rsidR="00FB757D" w:rsidRPr="0059140A" w:rsidRDefault="00FB757D" w:rsidP="00FB757D">
      <w:pPr>
        <w:jc w:val="center"/>
        <w:rPr>
          <w:rFonts w:ascii="Times New Roman" w:eastAsia="ＭＳ Ｐゴシック" w:hAnsi="Times New Roman"/>
          <w:color w:val="000000"/>
        </w:rPr>
      </w:pPr>
    </w:p>
    <w:p w14:paraId="4691BA7A" w14:textId="77777777" w:rsidR="00FB757D" w:rsidRPr="0059140A" w:rsidRDefault="00D50B29" w:rsidP="001B3C62">
      <w:pPr>
        <w:jc w:val="left"/>
        <w:rPr>
          <w:rFonts w:ascii="Times New Roman" w:eastAsia="ＭＳ Ｐゴシック" w:hAnsi="Times New Roman"/>
          <w:color w:val="000000"/>
        </w:rPr>
      </w:pPr>
      <w:r w:rsidRPr="0059140A">
        <w:rPr>
          <w:rFonts w:ascii="Times New Roman" w:hAnsi="Times New Roman"/>
          <w:color w:val="000000"/>
        </w:rPr>
        <w:t>Author’s Name:</w:t>
      </w:r>
      <w:r w:rsidR="001B3C62" w:rsidRPr="0059140A">
        <w:rPr>
          <w:rFonts w:ascii="Times New Roman" w:hAnsi="Times New Roman"/>
          <w:color w:val="000000"/>
          <w:u w:val="single"/>
        </w:rPr>
        <w:t xml:space="preserve">　　　　　　　　　　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</w:t>
      </w:r>
      <w:r w:rsidRPr="0059140A">
        <w:rPr>
          <w:rFonts w:ascii="Times New Roman" w:hAnsi="Times New Roman"/>
          <w:color w:val="000000"/>
          <w:u w:val="single"/>
        </w:rPr>
        <w:t xml:space="preserve">(Membership Number: 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　　</w:t>
      </w:r>
      <w:r w:rsidRPr="0059140A">
        <w:rPr>
          <w:rFonts w:ascii="Times New Roman" w:hAnsi="Times New Roman"/>
          <w:color w:val="000000"/>
          <w:u w:val="single"/>
        </w:rPr>
        <w:t>)</w:t>
      </w:r>
      <w:r w:rsidRPr="0059140A">
        <w:rPr>
          <w:rFonts w:ascii="Times New Roman" w:hAnsi="Times New Roman"/>
          <w:color w:val="000000"/>
          <w:u w:val="single"/>
        </w:rPr>
        <w:t xml:space="preserve">　</w:t>
      </w:r>
    </w:p>
    <w:p w14:paraId="5FABC4CB" w14:textId="77777777" w:rsidR="00FB757D" w:rsidRPr="0059140A" w:rsidRDefault="00D50B29" w:rsidP="00FB757D">
      <w:pPr>
        <w:rPr>
          <w:rFonts w:ascii="Times New Roman" w:eastAsia="ＭＳ Ｐゴシック" w:hAnsi="Times New Roman"/>
          <w:color w:val="000000"/>
        </w:rPr>
      </w:pPr>
      <w:r w:rsidRPr="0059140A">
        <w:rPr>
          <w:rFonts w:ascii="Times New Roman" w:hAnsi="Times New Roman"/>
          <w:color w:val="000000"/>
        </w:rPr>
        <w:t>Affiliation: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BA97DDB" w14:textId="77777777" w:rsidR="00FB757D" w:rsidRPr="0059140A" w:rsidRDefault="00D50B29" w:rsidP="00FB757D">
      <w:pPr>
        <w:rPr>
          <w:rFonts w:ascii="Times New Roman" w:eastAsia="ＭＳ ゴシック" w:hAnsi="Times New Roman"/>
          <w:color w:val="000000"/>
          <w:u w:val="single"/>
        </w:rPr>
      </w:pPr>
      <w:r w:rsidRPr="0059140A">
        <w:rPr>
          <w:rFonts w:ascii="Times New Roman" w:hAnsi="Times New Roman"/>
          <w:color w:val="000000"/>
        </w:rPr>
        <w:t>Subject: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　　　　　　　　　　　　　　　　　　　　　　　　　　　　</w:t>
      </w:r>
    </w:p>
    <w:p w14:paraId="104E19CC" w14:textId="77777777" w:rsidR="00FB757D" w:rsidRPr="0059140A" w:rsidRDefault="00D50B29" w:rsidP="00FB757D">
      <w:pPr>
        <w:rPr>
          <w:rFonts w:ascii="Times New Roman" w:eastAsia="ＭＳ ゴシック" w:hAnsi="Times New Roman"/>
          <w:color w:val="000000"/>
          <w:u w:val="single"/>
        </w:rPr>
      </w:pPr>
      <w:r w:rsidRPr="0059140A">
        <w:rPr>
          <w:rFonts w:ascii="Times New Roman" w:hAnsi="Times New Roman"/>
          <w:color w:val="000000"/>
        </w:rPr>
        <w:t xml:space="preserve">　　　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　　　　　　　　　　　　　　　　　　　　　　　　　　　　</w:t>
      </w:r>
    </w:p>
    <w:p w14:paraId="1F40556B" w14:textId="77777777" w:rsidR="00FB757D" w:rsidRPr="0059140A" w:rsidRDefault="00D50B29" w:rsidP="00FB757D">
      <w:pPr>
        <w:rPr>
          <w:rFonts w:ascii="Times New Roman" w:eastAsia="ＭＳ Ｐゴシック" w:hAnsi="Times New Roman"/>
          <w:color w:val="000000"/>
          <w:sz w:val="20"/>
        </w:rPr>
      </w:pPr>
      <w:r w:rsidRPr="0059140A">
        <w:rPr>
          <w:rFonts w:ascii="Times New Roman" w:hAnsi="Times New Roman"/>
          <w:color w:val="000000"/>
          <w:sz w:val="20"/>
        </w:rPr>
        <w:t>(</w:t>
      </w:r>
      <w:r w:rsidRPr="0059140A">
        <w:rPr>
          <w:rFonts w:ascii="Times New Roman" w:hAnsi="Times New Roman"/>
          <w:color w:val="000000"/>
          <w:sz w:val="20"/>
          <w:u w:val="single"/>
        </w:rPr>
        <w:t>All authors</w:t>
      </w:r>
      <w:r w:rsidRPr="0059140A">
        <w:rPr>
          <w:rFonts w:ascii="Times New Roman" w:hAnsi="Times New Roman"/>
          <w:color w:val="000000"/>
          <w:sz w:val="20"/>
        </w:rPr>
        <w:t xml:space="preserve"> who fall under this subject shall self-report their COI status with the company/institution or organization pertaining to the publication content </w:t>
      </w:r>
      <w:r w:rsidR="003A1DD8" w:rsidRPr="0059140A">
        <w:rPr>
          <w:rFonts w:ascii="Times New Roman" w:hAnsi="Times New Roman"/>
          <w:color w:val="000000"/>
          <w:sz w:val="20"/>
          <w:u w:val="single"/>
        </w:rPr>
        <w:t>for</w:t>
      </w:r>
      <w:r w:rsidRPr="0059140A">
        <w:rPr>
          <w:rFonts w:ascii="Times New Roman" w:hAnsi="Times New Roman"/>
          <w:color w:val="000000"/>
          <w:sz w:val="20"/>
          <w:u w:val="single"/>
        </w:rPr>
        <w:t xml:space="preserve"> each author</w:t>
      </w:r>
      <w:r w:rsidRPr="0059140A">
        <w:rPr>
          <w:rFonts w:ascii="Times New Roman" w:hAnsi="Times New Roman"/>
          <w:color w:val="000000"/>
          <w:sz w:val="20"/>
        </w:rPr>
        <w:t xml:space="preserve">, </w:t>
      </w:r>
      <w:r w:rsidRPr="00C767A3">
        <w:rPr>
          <w:rFonts w:ascii="Times New Roman" w:hAnsi="Times New Roman"/>
          <w:color w:val="000000"/>
          <w:sz w:val="20"/>
        </w:rPr>
        <w:t xml:space="preserve">for the period </w:t>
      </w:r>
      <w:r w:rsidR="000F5F15" w:rsidRPr="00C767A3">
        <w:rPr>
          <w:rFonts w:ascii="Times New Roman" w:hAnsi="Times New Roman"/>
          <w:color w:val="000000"/>
          <w:sz w:val="20"/>
        </w:rPr>
        <w:t xml:space="preserve">of </w:t>
      </w:r>
      <w:r w:rsidRPr="00C767A3">
        <w:rPr>
          <w:rFonts w:ascii="Times New Roman" w:hAnsi="Times New Roman"/>
          <w:color w:val="000000"/>
          <w:sz w:val="20"/>
        </w:rPr>
        <w:t xml:space="preserve">last </w:t>
      </w:r>
      <w:r w:rsidR="00CF11F4" w:rsidRPr="00C767A3">
        <w:rPr>
          <w:rFonts w:ascii="Times New Roman" w:hAnsi="Times New Roman"/>
          <w:color w:val="000000"/>
          <w:sz w:val="20"/>
        </w:rPr>
        <w:t>three</w:t>
      </w:r>
      <w:r w:rsidRPr="00C767A3">
        <w:rPr>
          <w:rFonts w:ascii="Times New Roman" w:hAnsi="Times New Roman"/>
          <w:color w:val="000000"/>
          <w:sz w:val="20"/>
        </w:rPr>
        <w:t xml:space="preserve"> years </w:t>
      </w:r>
      <w:r w:rsidR="000F5F15" w:rsidRPr="00C767A3">
        <w:rPr>
          <w:rFonts w:ascii="Times New Roman" w:hAnsi="Times New Roman"/>
          <w:color w:val="000000"/>
          <w:sz w:val="20"/>
        </w:rPr>
        <w:t xml:space="preserve">from the year before submission through </w:t>
      </w:r>
      <w:r w:rsidRPr="00C767A3">
        <w:rPr>
          <w:rFonts w:ascii="Times New Roman" w:hAnsi="Times New Roman"/>
          <w:color w:val="000000"/>
          <w:sz w:val="20"/>
        </w:rPr>
        <w:t>when the publication was accepted.)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D50B29" w:rsidRPr="0059140A" w14:paraId="6CB6A7B3" w14:textId="77777777" w:rsidTr="00885E44">
        <w:trPr>
          <w:trHeight w:val="58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A717" w14:textId="77777777" w:rsidR="00FB757D" w:rsidRPr="0059140A" w:rsidRDefault="00D50B29" w:rsidP="00213DD6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Cs w:val="16"/>
              </w:rPr>
              <w:t>Items</w:t>
            </w:r>
            <w:r w:rsidRPr="0059140A">
              <w:rPr>
                <w:rFonts w:ascii="Times New Roman" w:hAnsi="Times New Roman"/>
                <w:color w:val="000000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E031" w14:textId="77777777" w:rsidR="00FB757D" w:rsidRPr="0059140A" w:rsidRDefault="00D50B29" w:rsidP="00213DD6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Cs w:val="16"/>
              </w:rPr>
              <w:t>Applicable Situation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4928C" w14:textId="77777777" w:rsidR="00FB757D" w:rsidRPr="0059140A" w:rsidRDefault="00D50B29" w:rsidP="00213DD6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Cs w:val="16"/>
              </w:rPr>
              <w:t>If yes, enter the name(s) of author(s): company(</w:t>
            </w:r>
            <w:proofErr w:type="spellStart"/>
            <w:r w:rsidRPr="0059140A">
              <w:rPr>
                <w:rFonts w:ascii="Times New Roman" w:hAnsi="Times New Roman"/>
                <w:color w:val="000000"/>
                <w:szCs w:val="16"/>
              </w:rPr>
              <w:t>ies</w:t>
            </w:r>
            <w:proofErr w:type="spellEnd"/>
            <w:r w:rsidRPr="0059140A">
              <w:rPr>
                <w:rFonts w:ascii="Times New Roman" w:hAnsi="Times New Roman"/>
                <w:color w:val="000000"/>
                <w:szCs w:val="16"/>
              </w:rPr>
              <w:t>)</w:t>
            </w:r>
          </w:p>
        </w:tc>
      </w:tr>
      <w:tr w:rsidR="00D50B29" w:rsidRPr="0059140A" w14:paraId="09A9BF65" w14:textId="77777777" w:rsidTr="00885E44">
        <w:trPr>
          <w:trHeight w:val="6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C69A0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Remuneration</w:t>
            </w:r>
          </w:p>
          <w:p w14:paraId="2C7CF2AC" w14:textId="77777777" w:rsidR="00FB757D" w:rsidRPr="0059140A" w:rsidRDefault="00D50B29" w:rsidP="00213DD6">
            <w:pPr>
              <w:widowControl/>
              <w:ind w:firstLineChars="200" w:firstLine="28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1,000,000 yen or more per year from </w:t>
            </w:r>
            <w:r w:rsidR="007E1E92"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company or organization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7844" w14:textId="77777777" w:rsidR="00FB757D" w:rsidRPr="0059140A" w:rsidRDefault="00D50B29" w:rsidP="00035581">
            <w:pPr>
              <w:widowControl/>
              <w:tabs>
                <w:tab w:val="left" w:pos="348"/>
              </w:tabs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0A2FD" w14:textId="77777777" w:rsidR="00FB757D" w:rsidRPr="0059140A" w:rsidRDefault="00FB757D" w:rsidP="00213DD6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53176436" w14:textId="77777777" w:rsidTr="00885E44">
        <w:trPr>
          <w:trHeight w:val="8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0465B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Stock profit</w:t>
            </w:r>
          </w:p>
          <w:p w14:paraId="0137E189" w14:textId="77777777" w:rsidR="00FB757D" w:rsidRPr="0059140A" w:rsidRDefault="00D50B29" w:rsidP="00213DD6">
            <w:pPr>
              <w:pStyle w:val="8"/>
              <w:widowControl/>
              <w:ind w:leftChars="0" w:left="3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1,000,000 yen or more per year from </w:t>
            </w:r>
            <w:r w:rsidR="007E1E92"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company, or ownership of 5% or more of the relevant shares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FB64" w14:textId="77777777" w:rsidR="00FB757D" w:rsidRPr="0059140A" w:rsidRDefault="00D50B29" w:rsidP="0076678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01520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441F5708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C418F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Patent royalt</w:t>
            </w:r>
            <w:r w:rsidR="00830069"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ies</w:t>
            </w:r>
          </w:p>
          <w:p w14:paraId="2B1BF1E7" w14:textId="77777777" w:rsidR="00FB757D" w:rsidRPr="0059140A" w:rsidRDefault="00D50B29" w:rsidP="00213DD6">
            <w:pPr>
              <w:pStyle w:val="8"/>
              <w:widowControl/>
              <w:ind w:leftChars="0" w:left="3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1,000,000 yen or more each per year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F46C" w14:textId="77777777" w:rsidR="00FB757D" w:rsidRPr="0059140A" w:rsidRDefault="00D50B29" w:rsidP="00035581">
            <w:pPr>
              <w:widowControl/>
              <w:ind w:firstLineChars="200" w:firstLine="320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CB457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3D146A3B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A9731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Lecture fees</w:t>
            </w:r>
          </w:p>
          <w:p w14:paraId="0B66D8A5" w14:textId="77777777" w:rsidR="00FB757D" w:rsidRPr="0059140A" w:rsidRDefault="00D50B29" w:rsidP="00213DD6">
            <w:pPr>
              <w:pStyle w:val="8"/>
              <w:widowControl/>
              <w:ind w:leftChars="0" w:left="3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500,000 yen or more in total per year from </w:t>
            </w:r>
            <w:r w:rsidR="007E1E92"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company or organization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DB02" w14:textId="77777777" w:rsidR="00FB757D" w:rsidRPr="0059140A" w:rsidRDefault="00D50B29" w:rsidP="0076678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B8906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50487FAF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C40B9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Manuscript fees</w:t>
            </w:r>
          </w:p>
          <w:p w14:paraId="498BCEED" w14:textId="77777777" w:rsidR="00FB757D" w:rsidRPr="0059140A" w:rsidRDefault="00D50B29" w:rsidP="00213DD6">
            <w:pPr>
              <w:pStyle w:val="8"/>
              <w:widowControl/>
              <w:ind w:leftChars="0" w:left="3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500,000 yen or more in total per year from </w:t>
            </w:r>
            <w:r w:rsidR="007E1E92"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company or organization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2C26" w14:textId="77777777" w:rsidR="00FB757D" w:rsidRPr="0059140A" w:rsidRDefault="00D50B29" w:rsidP="0076678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05D4F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40434017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72A34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Total amount of research funding/grants, etc.</w:t>
            </w:r>
          </w:p>
          <w:p w14:paraId="12FAC743" w14:textId="77777777" w:rsidR="00FB757D" w:rsidRPr="0059140A" w:rsidRDefault="00D50B29" w:rsidP="009717F2">
            <w:pPr>
              <w:ind w:firstLineChars="100" w:firstLine="160"/>
              <w:rPr>
                <w:rFonts w:ascii="Times New Roman" w:eastAsia="ＭＳ Ｐゴシック" w:hAnsi="Times New Roman"/>
                <w:color w:val="00000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1,000,000 yen or more actually allocated as research contract money, the use of which can be substantially determined by the person submitting the report, from </w:t>
            </w:r>
            <w:r w:rsidR="007E1E92"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company or organization </w:t>
            </w:r>
            <w:proofErr w:type="gramStart"/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with regard to</w:t>
            </w:r>
            <w:proofErr w:type="gramEnd"/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medical science research (collaborative research, commissioned study, clinical trial, etc.).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1BEC" w14:textId="77777777" w:rsidR="00FB757D" w:rsidRPr="0059140A" w:rsidRDefault="00D50B29" w:rsidP="00035581">
            <w:pPr>
              <w:widowControl/>
              <w:ind w:firstLineChars="200" w:firstLine="320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B0A9E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50AA78B9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9363" w14:textId="77777777" w:rsidR="00FB757D" w:rsidRPr="0059140A" w:rsidRDefault="00D50B29" w:rsidP="00213DD6">
            <w:pPr>
              <w:pStyle w:val="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Total amount of scholarships</w:t>
            </w:r>
            <w:r w:rsidR="007E1E92"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/</w:t>
            </w: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>grants, donations, etc.</w:t>
            </w:r>
          </w:p>
          <w:p w14:paraId="37691F6C" w14:textId="77777777" w:rsidR="00FB757D" w:rsidRPr="0059140A" w:rsidRDefault="00D50B29" w:rsidP="007055F7">
            <w:pPr>
              <w:pStyle w:val="8"/>
              <w:widowControl/>
              <w:ind w:leftChars="0" w:left="0" w:firstLineChars="100" w:firstLine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1,000,000 yen or more actually allocated as research contract money, the use of which can be substantially determined by the person submitting </w:t>
            </w:r>
            <w:r w:rsidR="00FE03E8"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the </w:t>
            </w: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report, to the affiliated department that shares scholarship donations (department, field, or laboratory, etc.) from </w:t>
            </w:r>
            <w:r w:rsidR="007E1E92"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company or organization.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3FC9" w14:textId="77777777" w:rsidR="00FB757D" w:rsidRPr="0059140A" w:rsidRDefault="00D50B29" w:rsidP="00035581">
            <w:pPr>
              <w:widowControl/>
              <w:ind w:firstLineChars="200" w:firstLine="320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6DBCA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52746F99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62EB8" w14:textId="77777777" w:rsidR="00FB757D" w:rsidRPr="0059140A" w:rsidRDefault="00D50B29" w:rsidP="00AB2AD5">
            <w:pPr>
              <w:pStyle w:val="8"/>
              <w:ind w:leftChars="0" w:left="0"/>
              <w:rPr>
                <w:rFonts w:ascii="Times New Roman" w:hAnsi="Times New Roman"/>
                <w:color w:val="000000"/>
                <w:sz w:val="20"/>
              </w:rPr>
            </w:pPr>
            <w:r w:rsidRPr="0059140A">
              <w:rPr>
                <w:rFonts w:ascii="Cambria Math" w:hAnsi="Cambria Math" w:cs="Cambria Math"/>
                <w:color w:val="000000"/>
                <w:sz w:val="20"/>
              </w:rPr>
              <w:lastRenderedPageBreak/>
              <w:t>⑧</w:t>
            </w:r>
            <w:r w:rsidRPr="0059140A">
              <w:rPr>
                <w:rFonts w:ascii="Times New Roman" w:hAnsi="Times New Roman"/>
                <w:color w:val="000000"/>
                <w:sz w:val="20"/>
              </w:rPr>
              <w:t xml:space="preserve"> Endowed department provided by a company, etc.</w:t>
            </w:r>
            <w:r w:rsidRPr="0059140A">
              <w:rPr>
                <w:rFonts w:ascii="Times New Roman" w:hAnsi="Times New Roman"/>
                <w:color w:val="000000"/>
                <w:sz w:val="20"/>
                <w:szCs w:val="21"/>
              </w:rPr>
              <w:t xml:space="preserve">　</w:t>
            </w:r>
          </w:p>
          <w:p w14:paraId="379B2229" w14:textId="77777777" w:rsidR="00FB757D" w:rsidRPr="0059140A" w:rsidRDefault="00D50B29" w:rsidP="00AB2AD5">
            <w:pPr>
              <w:widowControl/>
              <w:ind w:firstLineChars="100" w:firstLine="1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1,000,000 yen or more actually allocated as a donation, the use of which can be substantially determined.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4626" w14:textId="77777777" w:rsidR="00FB757D" w:rsidRPr="0059140A" w:rsidRDefault="00D50B29" w:rsidP="00035581">
            <w:pPr>
              <w:widowControl/>
              <w:tabs>
                <w:tab w:val="left" w:pos="326"/>
              </w:tabs>
              <w:ind w:firstLineChars="200" w:firstLine="320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2160A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50B29" w:rsidRPr="0059140A" w14:paraId="612BF3E5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24FC" w14:textId="77777777" w:rsidR="00FB757D" w:rsidRPr="0059140A" w:rsidRDefault="00D50B29" w:rsidP="004F3C03">
            <w:pPr>
              <w:pStyle w:val="8"/>
              <w:widowControl/>
              <w:ind w:leftChars="0" w:left="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4"/>
                <w:szCs w:val="16"/>
              </w:rPr>
            </w:pPr>
            <w:r w:rsidRPr="0059140A">
              <w:rPr>
                <w:rFonts w:ascii="Cambria Math" w:hAnsi="Cambria Math" w:cs="Cambria Math"/>
                <w:color w:val="000000"/>
                <w:sz w:val="22"/>
                <w:szCs w:val="16"/>
              </w:rPr>
              <w:t>⑨</w:t>
            </w:r>
            <w:r w:rsidRPr="0059140A">
              <w:rPr>
                <w:rFonts w:ascii="Times New Roman" w:hAnsi="Times New Roman"/>
                <w:color w:val="000000"/>
                <w:sz w:val="22"/>
                <w:szCs w:val="16"/>
              </w:rPr>
              <w:t xml:space="preserve"> Receipt of travel expenses, gifts, etc.</w:t>
            </w:r>
          </w:p>
          <w:p w14:paraId="4C99C0AC" w14:textId="77777777" w:rsidR="00FB757D" w:rsidRPr="0059140A" w:rsidRDefault="00D50B29" w:rsidP="00213DD6">
            <w:pPr>
              <w:pStyle w:val="8"/>
              <w:widowControl/>
              <w:ind w:leftChars="0" w:left="360"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14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50,000 yen or more per year from </w:t>
            </w:r>
            <w:r w:rsidR="007E1E92"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>one</w:t>
            </w:r>
            <w:r w:rsidRPr="0059140A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company or organization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5A41" w14:textId="77777777" w:rsidR="00FB757D" w:rsidRPr="0059140A" w:rsidRDefault="00D50B29" w:rsidP="00766785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  <w:r w:rsidRPr="0059140A">
              <w:rPr>
                <w:rFonts w:ascii="Times New Roman" w:hAnsi="Times New Roman"/>
                <w:color w:val="000000"/>
                <w:sz w:val="16"/>
                <w:szCs w:val="16"/>
              </w:rPr>
              <w:t>Yes / 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04C4D" w14:textId="77777777" w:rsidR="00FB757D" w:rsidRPr="0059140A" w:rsidRDefault="00FB757D" w:rsidP="00213DD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E3894CB" w14:textId="77777777" w:rsidR="00FB757D" w:rsidRPr="0059140A" w:rsidRDefault="001B3C62" w:rsidP="00FB757D">
      <w:pPr>
        <w:rPr>
          <w:rFonts w:ascii="Times New Roman" w:hAnsi="Times New Roman"/>
          <w:color w:val="000000"/>
          <w:sz w:val="20"/>
        </w:rPr>
      </w:pPr>
      <w:r w:rsidRPr="0059140A">
        <w:rPr>
          <w:rFonts w:ascii="Times New Roman" w:hAnsi="Times New Roman"/>
          <w:color w:val="000000"/>
          <w:sz w:val="20"/>
        </w:rPr>
        <w:t xml:space="preserve">                </w:t>
      </w:r>
      <w:r w:rsidR="00D50B29" w:rsidRPr="0059140A">
        <w:rPr>
          <w:rFonts w:ascii="Times New Roman" w:hAnsi="Times New Roman"/>
          <w:color w:val="000000"/>
          <w:sz w:val="20"/>
        </w:rPr>
        <w:t xml:space="preserve"> (This COI statement will be kept for a limited time after the publication of the paper)</w:t>
      </w:r>
    </w:p>
    <w:p w14:paraId="0BB13293" w14:textId="77777777" w:rsidR="00FB757D" w:rsidRPr="0059140A" w:rsidRDefault="00D50B29" w:rsidP="00FB757D">
      <w:pPr>
        <w:ind w:left="5880" w:hangingChars="2800" w:hanging="5880"/>
        <w:rPr>
          <w:rFonts w:ascii="Times New Roman" w:hAnsi="Times New Roman"/>
          <w:color w:val="000000"/>
        </w:rPr>
      </w:pPr>
      <w:r w:rsidRPr="0059140A">
        <w:rPr>
          <w:rFonts w:ascii="Times New Roman" w:hAnsi="Times New Roman"/>
          <w:color w:val="000000"/>
        </w:rPr>
        <w:t xml:space="preserve">(Statement </w:t>
      </w:r>
      <w:proofErr w:type="gramStart"/>
      <w:r w:rsidRPr="0059140A">
        <w:rPr>
          <w:rFonts w:ascii="Times New Roman" w:hAnsi="Times New Roman"/>
          <w:color w:val="000000"/>
        </w:rPr>
        <w:t>Date)</w:t>
      </w:r>
      <w:r w:rsidR="007E1E92" w:rsidRPr="0059140A">
        <w:rPr>
          <w:rFonts w:ascii="Times New Roman" w:hAnsi="Times New Roman"/>
          <w:color w:val="000000"/>
        </w:rPr>
        <w:t xml:space="preserve"> </w:t>
      </w:r>
      <w:r w:rsidRPr="0059140A">
        <w:rPr>
          <w:rFonts w:ascii="Times New Roman" w:hAnsi="Times New Roman"/>
          <w:color w:val="000000"/>
        </w:rPr>
        <w:t xml:space="preserve"> </w:t>
      </w:r>
      <w:r w:rsidR="007E1E92" w:rsidRPr="0059140A">
        <w:rPr>
          <w:rFonts w:ascii="Times New Roman" w:hAnsi="Times New Roman"/>
          <w:color w:val="000000"/>
        </w:rPr>
        <w:t xml:space="preserve"> </w:t>
      </w:r>
      <w:proofErr w:type="gramEnd"/>
      <w:r w:rsidR="007E1E92" w:rsidRPr="0059140A">
        <w:rPr>
          <w:rFonts w:ascii="Times New Roman" w:hAnsi="Times New Roman"/>
          <w:color w:val="000000"/>
        </w:rPr>
        <w:t xml:space="preserve"> </w:t>
      </w:r>
      <w:r w:rsidRPr="0059140A">
        <w:rPr>
          <w:rFonts w:ascii="Times New Roman" w:hAnsi="Times New Roman"/>
          <w:color w:val="000000"/>
        </w:rPr>
        <w:t>year   month   day</w:t>
      </w:r>
    </w:p>
    <w:p w14:paraId="27EDEA93" w14:textId="77777777" w:rsidR="00FB757D" w:rsidRPr="0059140A" w:rsidRDefault="00FB757D" w:rsidP="00FB757D">
      <w:pPr>
        <w:ind w:left="5880" w:hangingChars="2800" w:hanging="5880"/>
        <w:rPr>
          <w:rFonts w:ascii="Times New Roman" w:hAnsi="Times New Roman"/>
          <w:color w:val="000000"/>
        </w:rPr>
      </w:pPr>
    </w:p>
    <w:p w14:paraId="6D4CD394" w14:textId="77777777" w:rsidR="007F35F1" w:rsidRPr="0059140A" w:rsidRDefault="00D50B29" w:rsidP="00FB757D">
      <w:pPr>
        <w:ind w:left="5880" w:hangingChars="2800" w:hanging="5880"/>
        <w:rPr>
          <w:rFonts w:ascii="Times New Roman" w:hAnsi="Times New Roman"/>
          <w:color w:val="000000"/>
        </w:rPr>
      </w:pPr>
      <w:r w:rsidRPr="0059140A">
        <w:rPr>
          <w:rFonts w:ascii="Times New Roman" w:hAnsi="Times New Roman"/>
          <w:color w:val="000000"/>
        </w:rPr>
        <w:t>Corresponding author (signature)</w:t>
      </w:r>
      <w:r w:rsidRPr="0059140A">
        <w:rPr>
          <w:rFonts w:ascii="Times New Roman" w:hAnsi="Times New Roman"/>
          <w:color w:val="000000"/>
          <w:u w:val="single"/>
        </w:rPr>
        <w:t xml:space="preserve">　　　　　　　　　　　　　　　　　　　　　　</w:t>
      </w:r>
      <w:r w:rsidRPr="0059140A">
        <w:rPr>
          <w:rFonts w:ascii="Times New Roman" w:hAnsi="Times New Roman"/>
          <w:color w:val="000000"/>
        </w:rPr>
        <w:t xml:space="preserve">　</w:t>
      </w:r>
      <w:r w:rsidRPr="0059140A">
        <w:rPr>
          <w:rFonts w:ascii="Times New Roman" w:hAnsi="Times New Roman"/>
          <w:color w:val="000000"/>
        </w:rPr>
        <w:t>[seal]</w:t>
      </w:r>
    </w:p>
    <w:sectPr w:rsidR="007F35F1" w:rsidRPr="0059140A" w:rsidSect="008D29D0">
      <w:pgSz w:w="11906" w:h="16838" w:code="9"/>
      <w:pgMar w:top="794" w:right="1701" w:bottom="794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F8E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116303">
    <w:abstractNumId w:val="1"/>
  </w:num>
  <w:num w:numId="2" w16cid:durableId="410540344">
    <w:abstractNumId w:val="3"/>
  </w:num>
  <w:num w:numId="3" w16cid:durableId="1905751348">
    <w:abstractNumId w:val="2"/>
  </w:num>
  <w:num w:numId="4" w16cid:durableId="7256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3E54"/>
    <w:rsid w:val="00016E9F"/>
    <w:rsid w:val="000241D5"/>
    <w:rsid w:val="00035581"/>
    <w:rsid w:val="00053484"/>
    <w:rsid w:val="000611CE"/>
    <w:rsid w:val="000720DB"/>
    <w:rsid w:val="000844CA"/>
    <w:rsid w:val="00096420"/>
    <w:rsid w:val="000A4A28"/>
    <w:rsid w:val="000A687C"/>
    <w:rsid w:val="000A6BEB"/>
    <w:rsid w:val="000C3FBE"/>
    <w:rsid w:val="000D7B39"/>
    <w:rsid w:val="000E2DD1"/>
    <w:rsid w:val="000F5B5B"/>
    <w:rsid w:val="000F5F15"/>
    <w:rsid w:val="00103654"/>
    <w:rsid w:val="00117442"/>
    <w:rsid w:val="00133AC8"/>
    <w:rsid w:val="00134237"/>
    <w:rsid w:val="001346CD"/>
    <w:rsid w:val="00150640"/>
    <w:rsid w:val="001540C7"/>
    <w:rsid w:val="00154616"/>
    <w:rsid w:val="00165542"/>
    <w:rsid w:val="00177FA1"/>
    <w:rsid w:val="0018281F"/>
    <w:rsid w:val="00183060"/>
    <w:rsid w:val="001926EB"/>
    <w:rsid w:val="001B0B48"/>
    <w:rsid w:val="001B3C62"/>
    <w:rsid w:val="001E61E9"/>
    <w:rsid w:val="001F0F72"/>
    <w:rsid w:val="00203F65"/>
    <w:rsid w:val="00204DA8"/>
    <w:rsid w:val="00213DD6"/>
    <w:rsid w:val="00231FCC"/>
    <w:rsid w:val="002449AD"/>
    <w:rsid w:val="00256AFE"/>
    <w:rsid w:val="0026296F"/>
    <w:rsid w:val="00267518"/>
    <w:rsid w:val="002A0205"/>
    <w:rsid w:val="002A4CDC"/>
    <w:rsid w:val="002A513A"/>
    <w:rsid w:val="002B5736"/>
    <w:rsid w:val="002B783C"/>
    <w:rsid w:val="002C4FE9"/>
    <w:rsid w:val="002E4943"/>
    <w:rsid w:val="002E55B2"/>
    <w:rsid w:val="002E7ABA"/>
    <w:rsid w:val="00303FC3"/>
    <w:rsid w:val="003104B7"/>
    <w:rsid w:val="00311AC0"/>
    <w:rsid w:val="0031471F"/>
    <w:rsid w:val="00324955"/>
    <w:rsid w:val="00335714"/>
    <w:rsid w:val="0035136D"/>
    <w:rsid w:val="00352A06"/>
    <w:rsid w:val="00383EB5"/>
    <w:rsid w:val="00393544"/>
    <w:rsid w:val="003942C4"/>
    <w:rsid w:val="003A1DD8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40570"/>
    <w:rsid w:val="00455B43"/>
    <w:rsid w:val="004659DA"/>
    <w:rsid w:val="004771E0"/>
    <w:rsid w:val="004772F2"/>
    <w:rsid w:val="00484E16"/>
    <w:rsid w:val="00486885"/>
    <w:rsid w:val="00490049"/>
    <w:rsid w:val="004939C5"/>
    <w:rsid w:val="004A21E7"/>
    <w:rsid w:val="004A64C4"/>
    <w:rsid w:val="004B4CFB"/>
    <w:rsid w:val="004D76D0"/>
    <w:rsid w:val="004F3C03"/>
    <w:rsid w:val="005118AE"/>
    <w:rsid w:val="00514C68"/>
    <w:rsid w:val="00522820"/>
    <w:rsid w:val="005421C9"/>
    <w:rsid w:val="00546E61"/>
    <w:rsid w:val="0055506E"/>
    <w:rsid w:val="0056178A"/>
    <w:rsid w:val="00562E9C"/>
    <w:rsid w:val="00576BE0"/>
    <w:rsid w:val="00582D12"/>
    <w:rsid w:val="005849F7"/>
    <w:rsid w:val="00587D11"/>
    <w:rsid w:val="0059140A"/>
    <w:rsid w:val="005950CE"/>
    <w:rsid w:val="005A74E7"/>
    <w:rsid w:val="005B1B5F"/>
    <w:rsid w:val="005B36CE"/>
    <w:rsid w:val="005B60A3"/>
    <w:rsid w:val="005C1F08"/>
    <w:rsid w:val="005D519C"/>
    <w:rsid w:val="005E70A5"/>
    <w:rsid w:val="006013BD"/>
    <w:rsid w:val="00604504"/>
    <w:rsid w:val="006112A7"/>
    <w:rsid w:val="00612AAE"/>
    <w:rsid w:val="006257A8"/>
    <w:rsid w:val="00650DE6"/>
    <w:rsid w:val="00676D88"/>
    <w:rsid w:val="006A0A3E"/>
    <w:rsid w:val="006A25CA"/>
    <w:rsid w:val="006A4F9A"/>
    <w:rsid w:val="006B4754"/>
    <w:rsid w:val="006B6E62"/>
    <w:rsid w:val="006D681E"/>
    <w:rsid w:val="006D69CC"/>
    <w:rsid w:val="006E45DF"/>
    <w:rsid w:val="0070147A"/>
    <w:rsid w:val="0070506A"/>
    <w:rsid w:val="007055F7"/>
    <w:rsid w:val="00710230"/>
    <w:rsid w:val="00711AFB"/>
    <w:rsid w:val="0072741D"/>
    <w:rsid w:val="007336CD"/>
    <w:rsid w:val="0074148F"/>
    <w:rsid w:val="00744774"/>
    <w:rsid w:val="00751277"/>
    <w:rsid w:val="00766785"/>
    <w:rsid w:val="00787E00"/>
    <w:rsid w:val="007B1FB8"/>
    <w:rsid w:val="007B229D"/>
    <w:rsid w:val="007B2D80"/>
    <w:rsid w:val="007C75EF"/>
    <w:rsid w:val="007D7CB4"/>
    <w:rsid w:val="007E1E92"/>
    <w:rsid w:val="007E2DFC"/>
    <w:rsid w:val="007E6AE0"/>
    <w:rsid w:val="007F35F1"/>
    <w:rsid w:val="007F421C"/>
    <w:rsid w:val="00812478"/>
    <w:rsid w:val="00820A56"/>
    <w:rsid w:val="00830069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85E44"/>
    <w:rsid w:val="0089518C"/>
    <w:rsid w:val="008B228D"/>
    <w:rsid w:val="008C7B29"/>
    <w:rsid w:val="008D06AA"/>
    <w:rsid w:val="008D29D0"/>
    <w:rsid w:val="008E433F"/>
    <w:rsid w:val="008F6DD8"/>
    <w:rsid w:val="009009E3"/>
    <w:rsid w:val="00910ABA"/>
    <w:rsid w:val="0091726B"/>
    <w:rsid w:val="0092213B"/>
    <w:rsid w:val="00926A5F"/>
    <w:rsid w:val="009307A4"/>
    <w:rsid w:val="009377C6"/>
    <w:rsid w:val="00955023"/>
    <w:rsid w:val="009564A3"/>
    <w:rsid w:val="00961923"/>
    <w:rsid w:val="0097090F"/>
    <w:rsid w:val="009717F2"/>
    <w:rsid w:val="009823A9"/>
    <w:rsid w:val="00994220"/>
    <w:rsid w:val="009C3664"/>
    <w:rsid w:val="009C6741"/>
    <w:rsid w:val="009E61A0"/>
    <w:rsid w:val="00A3532A"/>
    <w:rsid w:val="00A54B12"/>
    <w:rsid w:val="00A64072"/>
    <w:rsid w:val="00A779F5"/>
    <w:rsid w:val="00A905D9"/>
    <w:rsid w:val="00AA5398"/>
    <w:rsid w:val="00AB2AD5"/>
    <w:rsid w:val="00AC729A"/>
    <w:rsid w:val="00AE2DB0"/>
    <w:rsid w:val="00AF218D"/>
    <w:rsid w:val="00AF640E"/>
    <w:rsid w:val="00B0138D"/>
    <w:rsid w:val="00B01849"/>
    <w:rsid w:val="00B408D7"/>
    <w:rsid w:val="00B47805"/>
    <w:rsid w:val="00B63840"/>
    <w:rsid w:val="00B64D49"/>
    <w:rsid w:val="00B86875"/>
    <w:rsid w:val="00B93F1B"/>
    <w:rsid w:val="00BA087F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560A3"/>
    <w:rsid w:val="00C75674"/>
    <w:rsid w:val="00C767A3"/>
    <w:rsid w:val="00C93126"/>
    <w:rsid w:val="00CA02AE"/>
    <w:rsid w:val="00CA0F94"/>
    <w:rsid w:val="00CC02D8"/>
    <w:rsid w:val="00CC3BA2"/>
    <w:rsid w:val="00CC7B81"/>
    <w:rsid w:val="00CD7342"/>
    <w:rsid w:val="00CF11F4"/>
    <w:rsid w:val="00CF46E2"/>
    <w:rsid w:val="00D00499"/>
    <w:rsid w:val="00D043AD"/>
    <w:rsid w:val="00D177A7"/>
    <w:rsid w:val="00D4691F"/>
    <w:rsid w:val="00D47F8F"/>
    <w:rsid w:val="00D50B29"/>
    <w:rsid w:val="00D724BC"/>
    <w:rsid w:val="00D75CE0"/>
    <w:rsid w:val="00D97644"/>
    <w:rsid w:val="00DD391A"/>
    <w:rsid w:val="00DE44D9"/>
    <w:rsid w:val="00DE6C4A"/>
    <w:rsid w:val="00DF3207"/>
    <w:rsid w:val="00DF3FDC"/>
    <w:rsid w:val="00DF70E0"/>
    <w:rsid w:val="00E15E1F"/>
    <w:rsid w:val="00E26FF1"/>
    <w:rsid w:val="00E327AC"/>
    <w:rsid w:val="00E33292"/>
    <w:rsid w:val="00E3556A"/>
    <w:rsid w:val="00E426A6"/>
    <w:rsid w:val="00E54074"/>
    <w:rsid w:val="00E96835"/>
    <w:rsid w:val="00EA21F8"/>
    <w:rsid w:val="00EA3878"/>
    <w:rsid w:val="00EA3A68"/>
    <w:rsid w:val="00EB4AC4"/>
    <w:rsid w:val="00ED5E74"/>
    <w:rsid w:val="00EE506B"/>
    <w:rsid w:val="00EF3DAE"/>
    <w:rsid w:val="00F00709"/>
    <w:rsid w:val="00F211C7"/>
    <w:rsid w:val="00F27B43"/>
    <w:rsid w:val="00F37669"/>
    <w:rsid w:val="00F55ED3"/>
    <w:rsid w:val="00F63DD9"/>
    <w:rsid w:val="00F73D70"/>
    <w:rsid w:val="00F74A88"/>
    <w:rsid w:val="00F80E6C"/>
    <w:rsid w:val="00F85433"/>
    <w:rsid w:val="00F9610C"/>
    <w:rsid w:val="00FB516E"/>
    <w:rsid w:val="00FB757D"/>
    <w:rsid w:val="00FC700D"/>
    <w:rsid w:val="00FE03E8"/>
    <w:rsid w:val="00FE2E07"/>
    <w:rsid w:val="00FF0D99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E5C16"/>
  <w15:chartTrackingRefBased/>
  <w15:docId w15:val="{0D0AF15E-4EF3-40CF-ADD0-FE3AC84E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8">
    <w:name w:val="Medium Grid 1 Accent 2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546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616"/>
    <w:rPr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rsid w:val="00154616"/>
    <w:rPr>
      <w:kern w:val="2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61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4616"/>
    <w:rPr>
      <w:b/>
      <w:bCs/>
      <w:kern w:val="2"/>
      <w:lang w:val="en-US"/>
    </w:rPr>
  </w:style>
  <w:style w:type="character" w:styleId="af0">
    <w:name w:val="Hyperlink"/>
    <w:uiPriority w:val="99"/>
    <w:unhideWhenUsed/>
    <w:rsid w:val="009009E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0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4E7D-02DD-8742-B9E0-594CA6F8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hptantou</cp:lastModifiedBy>
  <cp:revision>2</cp:revision>
  <cp:lastPrinted>2017-02-13T04:36:00Z</cp:lastPrinted>
  <dcterms:created xsi:type="dcterms:W3CDTF">2025-05-20T00:28:00Z</dcterms:created>
  <dcterms:modified xsi:type="dcterms:W3CDTF">2025-05-20T00:28:00Z</dcterms:modified>
  <cp:category/>
</cp:coreProperties>
</file>